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52"/>
          <w:szCs w:val="52"/>
        </w:rPr>
      </w:pPr>
      <w:r>
        <w:rPr>
          <w:rFonts w:hint="eastAsia"/>
          <w:b/>
          <w:bCs/>
          <w:sz w:val="52"/>
          <w:szCs w:val="52"/>
        </w:rPr>
        <w:t>业务办理流程</w:t>
      </w:r>
    </w:p>
    <w:p>
      <w:pPr>
        <w:jc w:val="center"/>
        <w:rPr>
          <w:b/>
          <w:bCs/>
          <w:sz w:val="52"/>
          <w:szCs w:val="52"/>
        </w:rPr>
      </w:pPr>
    </w:p>
    <w:p>
      <w:pPr>
        <w:rPr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>新申请证书</w:t>
      </w:r>
    </w:p>
    <w:p>
      <w:pPr>
        <w:numPr>
          <w:ilvl w:val="0"/>
          <w:numId w:val="1"/>
        </w:num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准备资料</w:t>
      </w:r>
    </w:p>
    <w:p>
      <w:p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1、载有统一社会信用代码的营业执照复印件加盖公章一份</w:t>
      </w:r>
    </w:p>
    <w:p>
      <w:p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2、加盖公章委托书原件一</w:t>
      </w:r>
      <w:bookmarkStart w:id="0" w:name="_GoBack"/>
      <w:bookmarkEnd w:id="0"/>
      <w:r>
        <w:rPr>
          <w:rFonts w:hint="eastAsia" w:asciiTheme="minorEastAsia" w:hAnsiTheme="minorEastAsia" w:cstheme="minorEastAsia"/>
          <w:sz w:val="30"/>
          <w:szCs w:val="30"/>
        </w:rPr>
        <w:t>份（后附加盖公章的法定代表人、委托代理人身份证件复印件）</w:t>
      </w:r>
    </w:p>
    <w:p>
      <w:p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3、HNXACA单位数字证书申请表两份（填写并加盖单位公章）</w:t>
      </w:r>
    </w:p>
    <w:p>
      <w:p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二、资料审核</w:t>
      </w:r>
    </w:p>
    <w:p>
      <w:p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1、审核资料提供是否齐全</w:t>
      </w:r>
    </w:p>
    <w:p>
      <w:p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2、审核申请表是否填写完整并加盖公章</w:t>
      </w:r>
    </w:p>
    <w:p>
      <w:p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三、支付费用、开具发票</w:t>
      </w:r>
    </w:p>
    <w:p>
      <w:p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交纳数字证书费用，开具发票</w:t>
      </w:r>
    </w:p>
    <w:p>
      <w:pPr>
        <w:numPr>
          <w:ilvl w:val="0"/>
          <w:numId w:val="2"/>
        </w:num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制作证书</w:t>
      </w:r>
    </w:p>
    <w:p>
      <w:p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业务受理人员根据用户提交资料制作数字证书</w:t>
      </w:r>
    </w:p>
    <w:p>
      <w:pPr>
        <w:numPr>
          <w:ilvl w:val="0"/>
          <w:numId w:val="2"/>
        </w:num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证书审核</w:t>
      </w:r>
    </w:p>
    <w:p>
      <w:p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证书制作完毕后，审核证书内容是否与用户提供资料一致</w:t>
      </w:r>
    </w:p>
    <w:p>
      <w:pPr>
        <w:numPr>
          <w:ilvl w:val="0"/>
          <w:numId w:val="2"/>
        </w:num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发放证书</w:t>
      </w:r>
    </w:p>
    <w:p>
      <w:pPr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发放数字证书，告知用户数字证书初始PIN码</w:t>
      </w: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>证书续费</w:t>
      </w:r>
    </w:p>
    <w:p>
      <w:pPr>
        <w:numPr>
          <w:ilvl w:val="0"/>
          <w:numId w:val="3"/>
        </w:num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准备资料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1、载有统一社会信用代码的营业执照副本复印件加盖公章一份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2、USBKey数字证书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3、加盖公章委托书原件一份（后附加盖公章的法定代表人、委托代理人身份证件复印件）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4、HNXACA单位数字证书申请表两份（填写并加盖单位公章）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二、资料审核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1、审核资料提供是否齐全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2、审核申请表是否填写完整并加盖公章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3、审核USBKey数字证书信息是否与提供资料一致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三、支付费用、开具发票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交纳数字证书费用，开具发票</w:t>
      </w:r>
    </w:p>
    <w:p>
      <w:pPr>
        <w:numPr>
          <w:ilvl w:val="0"/>
          <w:numId w:val="4"/>
        </w:num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制作证书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业务受理人员根据用户提交资料续费数字证书</w:t>
      </w:r>
    </w:p>
    <w:p>
      <w:pPr>
        <w:numPr>
          <w:ilvl w:val="0"/>
          <w:numId w:val="4"/>
        </w:num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证书审核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证书续费完毕后，审核证书内容是否与用户提供资料一致</w:t>
      </w:r>
    </w:p>
    <w:p>
      <w:pPr>
        <w:numPr>
          <w:ilvl w:val="0"/>
          <w:numId w:val="4"/>
        </w:num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发放证书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发放数字证书</w:t>
      </w:r>
    </w:p>
    <w:p>
      <w:pPr>
        <w:rPr>
          <w:rFonts w:ascii="宋体" w:hAnsi="宋体" w:eastAsia="宋体" w:cs="宋体"/>
          <w:sz w:val="30"/>
          <w:szCs w:val="30"/>
        </w:rPr>
      </w:pPr>
    </w:p>
    <w:p>
      <w:pPr>
        <w:rPr>
          <w:rFonts w:ascii="宋体" w:hAnsi="宋体" w:eastAsia="宋体" w:cs="宋体"/>
          <w:sz w:val="30"/>
          <w:szCs w:val="30"/>
        </w:rPr>
      </w:pPr>
    </w:p>
    <w:p>
      <w:pPr>
        <w:rPr>
          <w:rFonts w:ascii="宋体" w:hAnsi="宋体" w:eastAsia="宋体" w:cs="宋体"/>
          <w:sz w:val="30"/>
          <w:szCs w:val="30"/>
        </w:rPr>
      </w:pPr>
    </w:p>
    <w:p>
      <w:pPr>
        <w:rPr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>证书变更</w:t>
      </w:r>
    </w:p>
    <w:p>
      <w:pPr>
        <w:numPr>
          <w:ilvl w:val="0"/>
          <w:numId w:val="5"/>
        </w:num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准备资料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1、载有统一社会信用代码的营业执照副本复印件加盖公章一份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2、加盖公章委托书原件一份（后附加盖公章的法定代表人、委托代理人身份证件复印件）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3、变更声明加盖公章一份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4、USBKey数字证书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5、HNXACA单位数字证书申请表两份（填写并加盖单位公章）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二、资料审核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1、审核资料提供是否齐全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2、审核申请表是否填写完整并加盖公章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3、审核USBKey数字证书信息是否与申请变更前信息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4、登录国家企业信用信息公示系统等系统核实变更信息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四、制作证书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业务受理人员根据用户提交资料变更数字证书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五、证书审核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证书变更完毕后，审核证书内容是否与用户提供资料一致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六、发放证书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发放数字证书</w:t>
      </w:r>
    </w:p>
    <w:p>
      <w:pPr>
        <w:rPr>
          <w:rFonts w:ascii="宋体" w:hAnsi="宋体" w:eastAsia="宋体" w:cs="宋体"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>证书补办</w:t>
      </w:r>
    </w:p>
    <w:p>
      <w:pPr>
        <w:numPr>
          <w:ilvl w:val="0"/>
          <w:numId w:val="6"/>
        </w:num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准备资料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1、载有统一社会信用代码的营业执照副本复印件加盖公章一份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2、加盖公章委托书原件一份（后附加盖公章的法定代表人、委托代理人身份证件复印件）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3、补办声明加盖公章一份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4、HNXACA单位数字证书申请表两份（填写并加盖单位公章）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 xml:space="preserve">    损坏补办：（5、已损坏的USBKey） 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二、资料审核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1、审核资料提供是否齐全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2、审核申请表是否填写完整并加盖公章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三、支付费用、开具发票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交纳数字证书费用，开具发票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四、制作证书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业务受理人员根据用户提交资料补办数字证书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五、证书审核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证书补办完毕后，审核证书内容是否与用户提供资料一致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六、发放证书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发放数字证书，告知用户数字证书初始PIN码</w:t>
      </w:r>
    </w:p>
    <w:p>
      <w:pPr>
        <w:rPr>
          <w:rFonts w:ascii="宋体" w:hAnsi="宋体" w:eastAsia="宋体" w:cs="宋体"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jc w:val="left"/>
        <w:rPr>
          <w:rFonts w:ascii="宋体" w:hAnsi="宋体" w:eastAsia="宋体" w:cs="黑体"/>
          <w:b/>
          <w:bCs/>
          <w:sz w:val="30"/>
          <w:szCs w:val="30"/>
        </w:rPr>
      </w:pPr>
      <w:r>
        <w:rPr>
          <w:rFonts w:hint="eastAsia" w:ascii="宋体" w:hAnsi="宋体" w:eastAsia="宋体" w:cs="黑体"/>
          <w:b/>
          <w:bCs/>
          <w:sz w:val="30"/>
          <w:szCs w:val="30"/>
        </w:rPr>
        <w:t>密钥恢复流程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  <w:highlight w:val="lightGray"/>
        </w:rPr>
        <w:t>一、</w:t>
      </w:r>
      <w:r>
        <w:rPr>
          <w:rFonts w:hint="eastAsia" w:ascii="宋体" w:hAnsi="宋体" w:eastAsia="宋体" w:cs="宋体"/>
          <w:sz w:val="30"/>
          <w:szCs w:val="30"/>
        </w:rPr>
        <w:t>准备资料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1、载有统一社会信用代码的营业执照复印件加盖公章一份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2、加盖公章委托书原件一份（后附加盖公章的法定代表人、委托代理人身份证件复印件）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3、数字证书申请表两份（填写并加盖单位公章）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二、资料审核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1、审核资料提供是否齐全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2、审核申请表是否填写完整并加盖公章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三、恢复密钥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业务受理人员根据用户提交资料进行密钥恢复申请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  <w:highlight w:val="lightGray"/>
        </w:rPr>
        <w:t>四、</w:t>
      </w:r>
      <w:r>
        <w:rPr>
          <w:rFonts w:hint="eastAsia" w:ascii="宋体" w:hAnsi="宋体" w:eastAsia="宋体" w:cs="宋体"/>
          <w:sz w:val="30"/>
          <w:szCs w:val="30"/>
        </w:rPr>
        <w:t>信息审核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查看系统，审核申请数据是否与用户提供资料一致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  <w:highlight w:val="lightGray"/>
        </w:rPr>
        <w:t>五、</w:t>
      </w:r>
      <w:r>
        <w:rPr>
          <w:rFonts w:hint="eastAsia" w:ascii="宋体" w:hAnsi="宋体" w:eastAsia="宋体" w:cs="宋体"/>
          <w:sz w:val="30"/>
          <w:szCs w:val="30"/>
        </w:rPr>
        <w:t>发放证书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发放密钥恢复后的数字证书。</w:t>
      </w: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jc w:val="left"/>
        <w:rPr>
          <w:rFonts w:ascii="宋体" w:hAnsi="宋体" w:eastAsia="宋体"/>
          <w:b/>
          <w:bCs/>
          <w:sz w:val="30"/>
          <w:szCs w:val="30"/>
        </w:rPr>
      </w:pPr>
      <w:r>
        <w:rPr>
          <w:rFonts w:hint="eastAsia" w:ascii="宋体" w:hAnsi="宋体" w:eastAsia="宋体"/>
          <w:b/>
          <w:bCs/>
          <w:sz w:val="30"/>
          <w:szCs w:val="30"/>
        </w:rPr>
        <w:t>证书撤销流程</w:t>
      </w:r>
    </w:p>
    <w:p>
      <w:pPr>
        <w:pStyle w:val="8"/>
        <w:numPr>
          <w:ilvl w:val="0"/>
          <w:numId w:val="7"/>
        </w:numPr>
        <w:ind w:firstLineChars="0"/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准备资料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1、载有统一社会信用代码的营业执照副本复印件加盖公章一份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2、加盖公章委托书原件一份（后附加盖公章的法定代表人、委托代理人身份证件复印件）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3、注销声明加盖公章一份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4、数字证书申请表两份（填写并加盖单位公章）</w:t>
      </w:r>
    </w:p>
    <w:p>
      <w:pPr>
        <w:numPr>
          <w:ilvl w:val="0"/>
          <w:numId w:val="6"/>
        </w:num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资料审核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1、审核资料提供是否齐全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2、审核申请表是否填写完整并加盖公章</w:t>
      </w:r>
    </w:p>
    <w:p>
      <w:pPr>
        <w:numPr>
          <w:ilvl w:val="0"/>
          <w:numId w:val="6"/>
        </w:num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证书撤销申请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1、业务受理人员根据用户提交资料进行证书撤销申请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四、证书撤销</w:t>
      </w:r>
    </w:p>
    <w:p>
      <w:pPr>
        <w:rPr>
          <w:rFonts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1、业务审核人员根据用户提交资料进行证书撤销审核。</w:t>
      </w:r>
    </w:p>
    <w:p>
      <w:pPr>
        <w:rPr>
          <w:rFonts w:ascii="宋体" w:hAnsi="宋体" w:eastAsia="宋体" w:cs="宋体"/>
          <w:b/>
          <w:sz w:val="30"/>
          <w:szCs w:val="30"/>
        </w:rPr>
      </w:pPr>
    </w:p>
    <w:p>
      <w:pPr>
        <w:rPr>
          <w:rFonts w:ascii="宋体" w:hAnsi="宋体" w:eastAsia="宋体" w:cs="宋体"/>
          <w:b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p>
      <w:pPr>
        <w:rPr>
          <w:b/>
          <w:bCs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D851C79"/>
    <w:multiLevelType w:val="singleLevel"/>
    <w:tmpl w:val="8D851C7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8E965707"/>
    <w:multiLevelType w:val="singleLevel"/>
    <w:tmpl w:val="8E96570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EA219A82"/>
    <w:multiLevelType w:val="singleLevel"/>
    <w:tmpl w:val="EA219A82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116B2DE8"/>
    <w:multiLevelType w:val="singleLevel"/>
    <w:tmpl w:val="116B2DE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38B7CE81"/>
    <w:multiLevelType w:val="singleLevel"/>
    <w:tmpl w:val="38B7CE81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5">
    <w:nsid w:val="45DD6AAA"/>
    <w:multiLevelType w:val="multilevel"/>
    <w:tmpl w:val="45DD6AAA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4E1ACA72"/>
    <w:multiLevelType w:val="singleLevel"/>
    <w:tmpl w:val="4E1ACA7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21FB"/>
    <w:rsid w:val="0016675A"/>
    <w:rsid w:val="002C48DA"/>
    <w:rsid w:val="004921FB"/>
    <w:rsid w:val="009203E5"/>
    <w:rsid w:val="00C47D88"/>
    <w:rsid w:val="00FD5D92"/>
    <w:rsid w:val="2F05056F"/>
    <w:rsid w:val="3A9C1472"/>
    <w:rsid w:val="474B62A4"/>
    <w:rsid w:val="4A4D1DA3"/>
    <w:rsid w:val="4D7020D3"/>
    <w:rsid w:val="6A673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  <w:style w:type="paragraph" w:styleId="8">
    <w:name w:val="List Paragraph"/>
    <w:basedOn w:val="1"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HNZMG</Company>
  <Pages>6</Pages>
  <Words>243</Words>
  <Characters>1389</Characters>
  <Lines>11</Lines>
  <Paragraphs>3</Paragraphs>
  <TotalTime>6</TotalTime>
  <ScaleCrop>false</ScaleCrop>
  <LinksUpToDate>false</LinksUpToDate>
  <CharactersWithSpaces>1629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2021-04-19T10:34:00Z</dcterms:created>
  <dc:creator>Administrator.SSH-20140222CYT</dc:creator>
  <cp:lastModifiedBy>信安倪永忠</cp:lastModifiedBy>
  <dcterms:modified xsi:type="dcterms:W3CDTF">2026-01-30T08:18:03Z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F6F9414AC1784AC8A4F83892AE76C894</vt:lpwstr>
  </property>
</Properties>
</file>