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数字证书业务咨询流程</w:t>
      </w:r>
    </w:p>
    <w:p>
      <w:pPr>
        <w:pStyle w:val="6"/>
        <w:numPr>
          <w:ilvl w:val="0"/>
          <w:numId w:val="1"/>
        </w:numPr>
        <w:spacing w:before="163" w:beforeLines="50" w:line="360" w:lineRule="exact"/>
        <w:ind w:firstLineChars="0"/>
        <w:jc w:val="both"/>
        <w:outlineLvl w:val="3"/>
        <w:rPr>
          <w:rFonts w:ascii="宋体" w:hAnsi="宋体" w:cs="宋体"/>
          <w:b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575945</wp:posOffset>
            </wp:positionH>
            <wp:positionV relativeFrom="paragraph">
              <wp:posOffset>417195</wp:posOffset>
            </wp:positionV>
            <wp:extent cx="4885690" cy="8587105"/>
            <wp:effectExtent l="0" t="0" r="0" b="4445"/>
            <wp:wrapSquare wrapText="bothSides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85690" cy="8587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hint="eastAsia" w:ascii="宋体" w:hAnsi="宋体" w:cs="宋体"/>
          <w:b/>
        </w:rPr>
        <w:t>数字证书使用问题咨询流程</w:t>
      </w:r>
    </w:p>
    <w:p>
      <w:pPr>
        <w:rPr>
          <w:rFonts w:hint="eastAsia"/>
        </w:rPr>
      </w:pPr>
      <w:r>
        <w:rPr/>
        <w:br w:type="textWrapping" w:clear="all"/>
      </w:r>
    </w:p>
    <w:p>
      <w:pPr>
        <w:pStyle w:val="6"/>
        <w:numPr>
          <w:ilvl w:val="0"/>
          <w:numId w:val="1"/>
        </w:numPr>
        <w:spacing w:before="163" w:beforeLines="50" w:line="360" w:lineRule="exact"/>
        <w:ind w:firstLineChars="0"/>
        <w:jc w:val="both"/>
        <w:outlineLvl w:val="3"/>
        <w:rPr>
          <w:rFonts w:hint="eastAsia" w:ascii="宋体" w:hAnsi="宋体" w:cs="宋体"/>
          <w:b/>
        </w:rPr>
      </w:pPr>
      <w:r>
        <w:rPr>
          <w:rFonts w:ascii="宋体" w:hAnsi="宋体" w:cs="宋体"/>
          <w:b/>
        </w:rPr>
        <w:t>数字证书业务咨询流程图、签</w:t>
      </w:r>
      <w:bookmarkStart w:id="0" w:name="_GoBack"/>
      <w:bookmarkEnd w:id="0"/>
      <w:r>
        <w:rPr>
          <w:rFonts w:ascii="宋体" w:hAnsi="宋体" w:cs="宋体"/>
          <w:b/>
        </w:rPr>
        <w:t>发流程图</w:t>
      </w:r>
    </w:p>
    <w:p>
      <w:pPr>
        <w:rPr>
          <w:rFonts w:hint="eastAsia"/>
        </w:rPr>
      </w:pP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34355" cy="8255635"/>
            <wp:effectExtent l="0" t="0" r="4445" b="12065"/>
            <wp:docPr id="1" name="图片 1" descr="417f6e22444f49a134cb2432535d2d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17f6e22444f49a134cb2432535d2d1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34355" cy="8255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pgSz w:w="11906" w:h="16838"/>
      <w:pgMar w:top="720" w:right="720" w:bottom="720" w:left="720" w:header="851" w:footer="992" w:gutter="0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/>
      </w:rPr>
    </w:pPr>
    <w:r>
      <w:t>海南信安</w:t>
    </w:r>
    <w:r>
      <w:rPr>
        <w:rFonts w:hint="eastAsia"/>
      </w:rPr>
      <w:t>C</w:t>
    </w:r>
    <w:r>
      <w:t>A 客服电话：</w:t>
    </w:r>
    <w:r>
      <w:rPr>
        <w:rFonts w:hint="eastAsia"/>
      </w:rPr>
      <w:t>4</w:t>
    </w:r>
    <w:r>
      <w:t>000898157 网址：</w:t>
    </w:r>
    <w:r>
      <w:rPr>
        <w:rFonts w:hint="eastAsia"/>
      </w:rPr>
      <w:t>w</w:t>
    </w:r>
    <w:r>
      <w:t>ww.hainanca.cn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E37797"/>
    <w:multiLevelType w:val="multilevel"/>
    <w:tmpl w:val="7FE37797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1EC"/>
    <w:rsid w:val="00295EAA"/>
    <w:rsid w:val="004625D3"/>
    <w:rsid w:val="004661EC"/>
    <w:rsid w:val="00800738"/>
    <w:rsid w:val="00D05815"/>
    <w:rsid w:val="00F05E27"/>
    <w:rsid w:val="00FD70D5"/>
    <w:rsid w:val="2DED1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kern w:val="0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HNZMG</Company>
  <Pages>2</Pages>
  <Words>7</Words>
  <Characters>40</Characters>
  <Lines>1</Lines>
  <Paragraphs>1</Paragraphs>
  <TotalTime>22</TotalTime>
  <ScaleCrop>false</ScaleCrop>
  <LinksUpToDate>false</LinksUpToDate>
  <CharactersWithSpaces>46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2021-05-07T01:42:00Z</dcterms:created>
  <dc:creator>Lenovo</dc:creator>
  <cp:lastModifiedBy>信安倪永忠</cp:lastModifiedBy>
  <dcterms:modified xsi:type="dcterms:W3CDTF">2026-01-30T08:08:44Z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136BF8F664B64FE2853453D09AB23932</vt:lpwstr>
  </property>
</Properties>
</file>